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1EE91" w14:textId="2EE2F38E" w:rsidR="00094F05" w:rsidRPr="003E6238" w:rsidRDefault="00442704" w:rsidP="00837A8C">
      <w:pPr>
        <w:jc w:val="center"/>
        <w:rPr>
          <w:rFonts w:cs="B Titr"/>
          <w:sz w:val="28"/>
          <w:szCs w:val="28"/>
          <w:lang w:bidi="fa-IR"/>
        </w:rPr>
      </w:pPr>
      <w:r w:rsidRPr="003E6238">
        <w:rPr>
          <w:rFonts w:cs="B Titr" w:hint="cs"/>
          <w:sz w:val="28"/>
          <w:szCs w:val="28"/>
          <w:rtl/>
          <w:lang w:bidi="fa-IR"/>
        </w:rPr>
        <w:t>مصوبات شورای پژوهشی</w:t>
      </w:r>
      <w:r w:rsidR="004E4C18" w:rsidRPr="003E6238">
        <w:rPr>
          <w:rFonts w:cs="B Titr" w:hint="cs"/>
          <w:sz w:val="28"/>
          <w:szCs w:val="28"/>
          <w:rtl/>
          <w:lang w:bidi="fa-IR"/>
        </w:rPr>
        <w:t xml:space="preserve"> سال 94 </w:t>
      </w:r>
    </w:p>
    <w:p w14:paraId="3068A342" w14:textId="68534047" w:rsidR="00CF65A3" w:rsidRDefault="00CF65A3" w:rsidP="00CF65A3">
      <w:pPr>
        <w:rPr>
          <w:rFonts w:cs="B Nazanin"/>
          <w:sz w:val="28"/>
          <w:szCs w:val="28"/>
          <w:lang w:bidi="fa-IR"/>
        </w:rPr>
      </w:pPr>
    </w:p>
    <w:p w14:paraId="0F10B83D" w14:textId="77777777" w:rsidR="00CF65A3" w:rsidRPr="00CF65A3" w:rsidRDefault="00CF65A3" w:rsidP="00CF65A3">
      <w:pPr>
        <w:bidi/>
        <w:spacing w:after="200" w:line="276" w:lineRule="auto"/>
        <w:rPr>
          <w:rFonts w:ascii="Calibri" w:eastAsia="Calibri" w:hAnsi="Calibri" w:cs="Arial"/>
          <w:rtl/>
          <w:lang w:bidi="fa-IR"/>
        </w:rPr>
      </w:pPr>
    </w:p>
    <w:p w14:paraId="0F78C418" w14:textId="77777777" w:rsidR="00CF65A3" w:rsidRPr="00CF65A3" w:rsidRDefault="00CF65A3" w:rsidP="00CF65A3">
      <w:pPr>
        <w:spacing w:after="200" w:line="276" w:lineRule="auto"/>
        <w:jc w:val="center"/>
        <w:rPr>
          <w:rFonts w:ascii="Calibri" w:eastAsia="Calibri" w:hAnsi="Calibri" w:cs="B Titr"/>
          <w:b/>
          <w:bCs/>
          <w:color w:val="FF0000"/>
          <w:szCs w:val="28"/>
          <w:rtl/>
        </w:rPr>
      </w:pPr>
      <w:r w:rsidRPr="00CF65A3">
        <w:rPr>
          <w:rFonts w:ascii="Calibri" w:eastAsia="Calibri" w:hAnsi="Calibri" w:cs="B Titr" w:hint="cs"/>
          <w:color w:val="FF0000"/>
          <w:sz w:val="24"/>
          <w:szCs w:val="24"/>
          <w:rtl/>
          <w:lang w:bidi="fa-IR"/>
        </w:rPr>
        <w:t xml:space="preserve">23/10/1394 </w:t>
      </w:r>
      <w:r w:rsidRPr="00CF65A3">
        <w:rPr>
          <w:rFonts w:ascii="Calibri" w:eastAsia="Calibri" w:hAnsi="Calibri" w:cs="Arial"/>
          <w:color w:val="FF0000"/>
          <w:sz w:val="24"/>
          <w:szCs w:val="24"/>
          <w:rtl/>
          <w:lang w:bidi="fa-IR"/>
        </w:rPr>
        <w:t>–</w:t>
      </w:r>
      <w:r w:rsidRPr="00CF65A3">
        <w:rPr>
          <w:rFonts w:ascii="Calibri" w:eastAsia="Calibri" w:hAnsi="Calibri" w:cs="B Titr" w:hint="cs"/>
          <w:color w:val="FF0000"/>
          <w:sz w:val="24"/>
          <w:szCs w:val="24"/>
          <w:rtl/>
          <w:lang w:bidi="fa-IR"/>
        </w:rPr>
        <w:t xml:space="preserve"> جلسه 387</w:t>
      </w:r>
    </w:p>
    <w:p w14:paraId="27078E95" w14:textId="77777777" w:rsidR="00CF65A3" w:rsidRPr="00CF65A3" w:rsidRDefault="00CF65A3" w:rsidP="00CF65A3">
      <w:pPr>
        <w:numPr>
          <w:ilvl w:val="0"/>
          <w:numId w:val="5"/>
        </w:numPr>
        <w:bidi/>
        <w:spacing w:after="200" w:line="360" w:lineRule="auto"/>
        <w:contextualSpacing/>
        <w:jc w:val="both"/>
        <w:rPr>
          <w:rFonts w:ascii="Times New Roman" w:eastAsia="SimSun" w:hAnsi="Times New Roman" w:cs="B Lotus"/>
          <w:b/>
          <w:bCs/>
          <w:sz w:val="26"/>
          <w:szCs w:val="26"/>
          <w:lang w:eastAsia="zh-CN" w:bidi="fa-IR"/>
        </w:rPr>
      </w:pPr>
      <w:r w:rsidRPr="00CF65A3">
        <w:rPr>
          <w:rFonts w:ascii="Times New Roman" w:eastAsia="SimSun" w:hAnsi="Times New Roman" w:cs="B Lotus" w:hint="cs"/>
          <w:b/>
          <w:bCs/>
          <w:sz w:val="26"/>
          <w:szCs w:val="26"/>
          <w:rtl/>
          <w:lang w:eastAsia="zh-CN" w:bidi="fa-IR"/>
        </w:rPr>
        <w:t>مصوب گردید مقالات چاپ شده با آدرس سازمانی دانشگاه در وب سایت معاونت پژوهشی قرار گیرد. بدین وسیله پژوهشگران بتوانند از این بانک اطلاعاتی برای ارجاعات استفاده نمایند.</w:t>
      </w:r>
    </w:p>
    <w:p w14:paraId="67F5B701" w14:textId="77777777" w:rsidR="00CF65A3" w:rsidRPr="00CF65A3" w:rsidRDefault="00CF65A3" w:rsidP="00CF65A3">
      <w:pPr>
        <w:numPr>
          <w:ilvl w:val="0"/>
          <w:numId w:val="5"/>
        </w:numPr>
        <w:bidi/>
        <w:spacing w:after="200" w:line="360" w:lineRule="auto"/>
        <w:contextualSpacing/>
        <w:jc w:val="both"/>
        <w:rPr>
          <w:rFonts w:ascii="Times New Roman" w:eastAsia="SimSun" w:hAnsi="Times New Roman" w:cs="B Lotus"/>
          <w:b/>
          <w:bCs/>
          <w:sz w:val="26"/>
          <w:szCs w:val="26"/>
          <w:lang w:eastAsia="zh-CN" w:bidi="fa-IR"/>
        </w:rPr>
      </w:pPr>
      <w:r w:rsidRPr="00CF65A3">
        <w:rPr>
          <w:rFonts w:ascii="Times New Roman" w:eastAsia="SimSun" w:hAnsi="Times New Roman" w:cs="B Lotus" w:hint="cs"/>
          <w:b/>
          <w:bCs/>
          <w:sz w:val="26"/>
          <w:szCs w:val="26"/>
          <w:rtl/>
          <w:lang w:eastAsia="zh-CN" w:bidi="fa-IR"/>
        </w:rPr>
        <w:t>مصوب شد معوقات طرح های پژوهشی بررسی شود و طی نامه ای به مجریان اطلاع داده شود.</w:t>
      </w:r>
    </w:p>
    <w:p w14:paraId="587A8923" w14:textId="77777777" w:rsidR="00CF65A3" w:rsidRPr="00CF65A3" w:rsidRDefault="00CF65A3" w:rsidP="00CF65A3">
      <w:pPr>
        <w:numPr>
          <w:ilvl w:val="0"/>
          <w:numId w:val="5"/>
        </w:numPr>
        <w:bidi/>
        <w:spacing w:after="200" w:line="360" w:lineRule="auto"/>
        <w:contextualSpacing/>
        <w:jc w:val="both"/>
        <w:rPr>
          <w:rFonts w:ascii="Times New Roman" w:eastAsia="SimSun" w:hAnsi="Times New Roman" w:cs="B Lotus"/>
          <w:b/>
          <w:bCs/>
          <w:sz w:val="26"/>
          <w:szCs w:val="26"/>
          <w:lang w:eastAsia="zh-CN" w:bidi="fa-IR"/>
        </w:rPr>
      </w:pPr>
      <w:r w:rsidRPr="00CF65A3">
        <w:rPr>
          <w:rFonts w:ascii="Times New Roman" w:eastAsia="SimSun" w:hAnsi="Times New Roman" w:cs="B Lotus" w:hint="cs"/>
          <w:b/>
          <w:bCs/>
          <w:sz w:val="26"/>
          <w:szCs w:val="26"/>
          <w:rtl/>
          <w:lang w:eastAsia="zh-CN" w:bidi="fa-IR"/>
        </w:rPr>
        <w:t>در مورد کلیات ایین نامه اعتبار پژوهشی افراد و مراکز مصوب شد که بعد از پایان 8 ماه اگر کمتر از 50درصد هزینه شده باشد 50 در صد از اعتبار باقی مانده به سایر مراکز فعال ( که بیش از 80درصد اعتبار پژوهشی مرکز را هزینه کرده باشند )منتقل میگردد</w:t>
      </w:r>
    </w:p>
    <w:p w14:paraId="6FEBF381" w14:textId="77777777" w:rsidR="00CF65A3" w:rsidRPr="00CF65A3" w:rsidRDefault="00CF65A3" w:rsidP="00CF65A3">
      <w:pPr>
        <w:bidi/>
        <w:spacing w:line="360" w:lineRule="auto"/>
        <w:ind w:left="720"/>
        <w:contextualSpacing/>
        <w:jc w:val="both"/>
        <w:rPr>
          <w:rFonts w:ascii="Times New Roman" w:eastAsia="SimSun" w:hAnsi="Times New Roman" w:cs="B Lotus"/>
          <w:sz w:val="24"/>
          <w:szCs w:val="24"/>
          <w:lang w:eastAsia="zh-CN" w:bidi="fa-IR"/>
        </w:rPr>
      </w:pPr>
    </w:p>
    <w:p w14:paraId="49E99C5D" w14:textId="77777777" w:rsidR="00CF65A3" w:rsidRPr="00CF65A3" w:rsidRDefault="00CF65A3" w:rsidP="00CF65A3">
      <w:pPr>
        <w:bidi/>
        <w:spacing w:after="200" w:line="360" w:lineRule="auto"/>
        <w:jc w:val="center"/>
        <w:rPr>
          <w:rFonts w:ascii="Calibri" w:eastAsia="Calibri" w:hAnsi="Calibri" w:cs="B Titr"/>
          <w:color w:val="FF0000"/>
          <w:sz w:val="24"/>
          <w:szCs w:val="24"/>
          <w:rtl/>
        </w:rPr>
      </w:pPr>
      <w:r w:rsidRPr="00CF65A3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30/10/1394 </w:t>
      </w:r>
      <w:r w:rsidRPr="00CF65A3">
        <w:rPr>
          <w:rFonts w:ascii="Times New Roman" w:eastAsia="Calibri" w:hAnsi="Times New Roman" w:cs="Times New Roman" w:hint="cs"/>
          <w:color w:val="FF0000"/>
          <w:sz w:val="24"/>
          <w:szCs w:val="24"/>
          <w:rtl/>
        </w:rPr>
        <w:t>–</w:t>
      </w:r>
      <w:r w:rsidRPr="00CF65A3">
        <w:rPr>
          <w:rFonts w:ascii="Calibri" w:eastAsia="Calibri" w:hAnsi="Calibri" w:cs="B Titr" w:hint="cs"/>
          <w:color w:val="FF0000"/>
          <w:sz w:val="24"/>
          <w:szCs w:val="24"/>
          <w:rtl/>
        </w:rPr>
        <w:t xml:space="preserve"> جلسه 388</w:t>
      </w:r>
    </w:p>
    <w:p w14:paraId="55442AA7" w14:textId="5E8C5E6D" w:rsidR="00CF65A3" w:rsidRPr="00CF65A3" w:rsidRDefault="00CF65A3" w:rsidP="002C579A">
      <w:pPr>
        <w:numPr>
          <w:ilvl w:val="0"/>
          <w:numId w:val="5"/>
        </w:numPr>
        <w:bidi/>
        <w:spacing w:after="200" w:line="360" w:lineRule="auto"/>
        <w:contextualSpacing/>
        <w:jc w:val="both"/>
        <w:rPr>
          <w:rFonts w:ascii="Times New Roman" w:eastAsia="SimSun" w:hAnsi="Times New Roman" w:cs="B Lotus"/>
          <w:b/>
          <w:bCs/>
          <w:sz w:val="26"/>
          <w:szCs w:val="26"/>
          <w:rtl/>
          <w:lang w:eastAsia="zh-CN" w:bidi="fa-IR"/>
        </w:rPr>
      </w:pPr>
      <w:r w:rsidRPr="00CF65A3">
        <w:rPr>
          <w:rFonts w:ascii="Times New Roman" w:eastAsia="SimSun" w:hAnsi="Times New Roman" w:cs="B Lotus" w:hint="cs"/>
          <w:b/>
          <w:bCs/>
          <w:sz w:val="26"/>
          <w:szCs w:val="26"/>
          <w:rtl/>
          <w:lang w:eastAsia="zh-CN" w:bidi="fa-IR"/>
        </w:rPr>
        <w:t>کمیته تحقیقات دانشجویی (چاپ مقاله با افلیشن مقاله ) : مصوب شد در کلیه مقالات حاصل از طرح های تحقیقاتی دانشگاه که دانشجو به عنوان همکار طرح شرکت داشته است افلیشن کمیته تحقیقات دانشجویی ذکر گردد.</w:t>
      </w:r>
    </w:p>
    <w:p w14:paraId="36473D42" w14:textId="30E0959C" w:rsidR="00CF65A3" w:rsidRPr="00CF65A3" w:rsidRDefault="00CF65A3" w:rsidP="00AA02E1">
      <w:pPr>
        <w:bidi/>
        <w:spacing w:after="200" w:line="276" w:lineRule="auto"/>
        <w:jc w:val="center"/>
        <w:rPr>
          <w:rFonts w:ascii="Calibri" w:eastAsia="Calibri" w:hAnsi="Calibri" w:cs="B Titr"/>
          <w:b/>
          <w:bCs/>
          <w:color w:val="FF0000"/>
          <w:sz w:val="24"/>
          <w:szCs w:val="24"/>
          <w:rtl/>
        </w:rPr>
      </w:pPr>
      <w:r w:rsidRPr="00CF65A3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05/12/1394 </w:t>
      </w:r>
      <w:r w:rsidRPr="00CF65A3">
        <w:rPr>
          <w:rFonts w:ascii="Times New Roman" w:eastAsia="Calibri" w:hAnsi="Times New Roman" w:cs="Times New Roman" w:hint="cs"/>
          <w:b/>
          <w:bCs/>
          <w:color w:val="FF0000"/>
          <w:sz w:val="24"/>
          <w:szCs w:val="24"/>
          <w:rtl/>
        </w:rPr>
        <w:t>–</w:t>
      </w:r>
      <w:r w:rsidRPr="00CF65A3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 جلسه 390</w:t>
      </w:r>
    </w:p>
    <w:p w14:paraId="6605CFBC" w14:textId="77777777" w:rsidR="00CF65A3" w:rsidRPr="00CF65A3" w:rsidRDefault="00CF65A3" w:rsidP="003E6238">
      <w:pPr>
        <w:numPr>
          <w:ilvl w:val="0"/>
          <w:numId w:val="5"/>
        </w:numPr>
        <w:bidi/>
        <w:spacing w:after="200" w:line="360" w:lineRule="auto"/>
        <w:contextualSpacing/>
        <w:jc w:val="both"/>
        <w:rPr>
          <w:rFonts w:ascii="Times New Roman" w:eastAsia="SimSun" w:hAnsi="Times New Roman" w:cs="B Lotus"/>
          <w:b/>
          <w:bCs/>
          <w:sz w:val="26"/>
          <w:szCs w:val="26"/>
          <w:lang w:eastAsia="zh-CN" w:bidi="fa-IR"/>
        </w:rPr>
      </w:pPr>
      <w:r w:rsidRPr="00CF65A3">
        <w:rPr>
          <w:rFonts w:ascii="Times New Roman" w:eastAsia="SimSun" w:hAnsi="Times New Roman" w:cs="B Lotus" w:hint="cs"/>
          <w:b/>
          <w:bCs/>
          <w:sz w:val="26"/>
          <w:szCs w:val="26"/>
          <w:rtl/>
          <w:lang w:eastAsia="zh-CN" w:bidi="fa-IR"/>
        </w:rPr>
        <w:t>ادامه آیین نامه گرنت : در این جلسه پس از بررسی توسط اعضای حاضر در جلسه به تصویب نهایی رسید.</w:t>
      </w:r>
    </w:p>
    <w:p w14:paraId="07FF596F" w14:textId="77777777" w:rsidR="00CF65A3" w:rsidRDefault="00CF65A3" w:rsidP="00CF65A3">
      <w:pPr>
        <w:rPr>
          <w:rFonts w:cs="B Nazanin"/>
          <w:sz w:val="28"/>
          <w:szCs w:val="28"/>
          <w:lang w:bidi="fa-IR"/>
        </w:rPr>
      </w:pPr>
    </w:p>
    <w:p w14:paraId="0310873C" w14:textId="77777777" w:rsidR="00CF65A3" w:rsidRDefault="00CF65A3" w:rsidP="00CF65A3">
      <w:pPr>
        <w:rPr>
          <w:rFonts w:cs="B Nazanin"/>
          <w:sz w:val="28"/>
          <w:szCs w:val="28"/>
          <w:lang w:bidi="fa-IR"/>
        </w:rPr>
      </w:pPr>
    </w:p>
    <w:p w14:paraId="0B084930" w14:textId="77777777" w:rsidR="00442704" w:rsidRPr="0072728E" w:rsidRDefault="00442704" w:rsidP="00442704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442704" w:rsidRPr="00727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01C0"/>
    <w:multiLevelType w:val="hybridMultilevel"/>
    <w:tmpl w:val="2D601F08"/>
    <w:lvl w:ilvl="0" w:tplc="F9BE7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5CD3"/>
    <w:multiLevelType w:val="hybridMultilevel"/>
    <w:tmpl w:val="0B586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944A2"/>
    <w:multiLevelType w:val="hybridMultilevel"/>
    <w:tmpl w:val="7E6439E4"/>
    <w:lvl w:ilvl="0" w:tplc="51B4D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03574"/>
    <w:multiLevelType w:val="hybridMultilevel"/>
    <w:tmpl w:val="69ECE124"/>
    <w:lvl w:ilvl="0" w:tplc="146018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7CF1"/>
    <w:multiLevelType w:val="hybridMultilevel"/>
    <w:tmpl w:val="18445CCE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04"/>
    <w:rsid w:val="00080389"/>
    <w:rsid w:val="00094F05"/>
    <w:rsid w:val="000B0330"/>
    <w:rsid w:val="001A4584"/>
    <w:rsid w:val="0027116A"/>
    <w:rsid w:val="002C579A"/>
    <w:rsid w:val="002C6913"/>
    <w:rsid w:val="003535C6"/>
    <w:rsid w:val="00356A0E"/>
    <w:rsid w:val="003E6238"/>
    <w:rsid w:val="00403540"/>
    <w:rsid w:val="0040577D"/>
    <w:rsid w:val="00442704"/>
    <w:rsid w:val="004E4C18"/>
    <w:rsid w:val="00547FB4"/>
    <w:rsid w:val="006A25DE"/>
    <w:rsid w:val="0072728E"/>
    <w:rsid w:val="00837A8C"/>
    <w:rsid w:val="00AA02E1"/>
    <w:rsid w:val="00BC0579"/>
    <w:rsid w:val="00CA65DD"/>
    <w:rsid w:val="00CF65A3"/>
    <w:rsid w:val="00E35F04"/>
    <w:rsid w:val="00E554C1"/>
    <w:rsid w:val="00E87FA0"/>
    <w:rsid w:val="00E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5DA1B"/>
  <w15:chartTrackingRefBased/>
  <w15:docId w15:val="{0D986EAD-F3F6-4AE8-A9C4-A3B4C3F2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5D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5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4C1"/>
    <w:pPr>
      <w:bidi/>
    </w:pPr>
    <w:rPr>
      <w:rFonts w:ascii="Times New Roman" w:eastAsia="SimSun" w:hAnsi="Times New Roman" w:cs="B Lotus"/>
      <w:sz w:val="20"/>
      <w:szCs w:val="20"/>
      <w:lang w:eastAsia="zh-CN"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4C1"/>
    <w:rPr>
      <w:rFonts w:ascii="Times New Roman" w:eastAsia="SimSun" w:hAnsi="Times New Roman" w:cs="B Lotus"/>
      <w:sz w:val="20"/>
      <w:szCs w:val="20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nm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aranm1</dc:creator>
  <cp:keywords/>
  <dc:description/>
  <cp:lastModifiedBy>Masoome Aran</cp:lastModifiedBy>
  <cp:revision>74</cp:revision>
  <dcterms:created xsi:type="dcterms:W3CDTF">2016-10-03T03:32:00Z</dcterms:created>
  <dcterms:modified xsi:type="dcterms:W3CDTF">2016-11-07T08:03:00Z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