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1EE91" w14:textId="55FB08B4" w:rsidR="00094F05" w:rsidRPr="003E6238" w:rsidRDefault="00442704" w:rsidP="008E05DB">
      <w:pPr>
        <w:jc w:val="center"/>
        <w:rPr>
          <w:rFonts w:cs="B Titr"/>
          <w:sz w:val="28"/>
          <w:szCs w:val="28"/>
          <w:lang w:bidi="fa-IR"/>
        </w:rPr>
      </w:pPr>
      <w:r w:rsidRPr="003E6238">
        <w:rPr>
          <w:rFonts w:cs="B Titr" w:hint="cs"/>
          <w:sz w:val="28"/>
          <w:szCs w:val="28"/>
          <w:rtl/>
          <w:lang w:bidi="fa-IR"/>
        </w:rPr>
        <w:t>مصوبات شورای پژوهشی</w:t>
      </w:r>
      <w:r w:rsidR="004E4C18" w:rsidRPr="003E6238">
        <w:rPr>
          <w:rFonts w:cs="B Titr" w:hint="cs"/>
          <w:sz w:val="28"/>
          <w:szCs w:val="28"/>
          <w:rtl/>
          <w:lang w:bidi="fa-IR"/>
        </w:rPr>
        <w:t xml:space="preserve"> سال 94 </w:t>
      </w:r>
    </w:p>
    <w:p w14:paraId="2955DD65" w14:textId="77777777" w:rsidR="00E554C1" w:rsidRPr="003E6238" w:rsidRDefault="00E554C1" w:rsidP="00E554C1">
      <w:pPr>
        <w:pStyle w:val="ListParagraph"/>
        <w:spacing w:line="360" w:lineRule="auto"/>
        <w:jc w:val="center"/>
        <w:rPr>
          <w:rFonts w:ascii="Times New Roman" w:eastAsia="SimSun" w:hAnsi="Times New Roman" w:cs="B Titr"/>
          <w:b/>
          <w:bCs/>
          <w:color w:val="FF0000"/>
          <w:sz w:val="20"/>
          <w:szCs w:val="24"/>
          <w:lang w:eastAsia="zh-CN" w:bidi="fa-IR"/>
        </w:rPr>
      </w:pPr>
      <w:r w:rsidRPr="003E6238">
        <w:rPr>
          <w:rFonts w:ascii="Times New Roman" w:eastAsia="SimSun" w:hAnsi="Times New Roman" w:cs="B Titr" w:hint="cs"/>
          <w:b/>
          <w:bCs/>
          <w:color w:val="FF0000"/>
          <w:sz w:val="20"/>
          <w:szCs w:val="24"/>
          <w:rtl/>
          <w:lang w:eastAsia="zh-CN" w:bidi="fa-IR"/>
        </w:rPr>
        <w:t xml:space="preserve">20/03/1394 </w:t>
      </w:r>
      <w:r w:rsidRPr="003E6238">
        <w:rPr>
          <w:rFonts w:ascii="Sakkal Majalla" w:eastAsia="SimSun" w:hAnsi="Sakkal Majalla" w:cs="Sakkal Majalla" w:hint="cs"/>
          <w:b/>
          <w:bCs/>
          <w:color w:val="FF0000"/>
          <w:sz w:val="20"/>
          <w:szCs w:val="24"/>
          <w:rtl/>
          <w:lang w:eastAsia="zh-CN" w:bidi="fa-IR"/>
        </w:rPr>
        <w:t>–</w:t>
      </w:r>
      <w:r w:rsidRPr="003E6238">
        <w:rPr>
          <w:rFonts w:ascii="Times New Roman" w:eastAsia="SimSun" w:hAnsi="Times New Roman" w:cs="B Titr" w:hint="cs"/>
          <w:b/>
          <w:bCs/>
          <w:color w:val="FF0000"/>
          <w:sz w:val="20"/>
          <w:szCs w:val="24"/>
          <w:rtl/>
          <w:lang w:eastAsia="zh-CN" w:bidi="fa-IR"/>
        </w:rPr>
        <w:t>جلسه 376</w:t>
      </w:r>
    </w:p>
    <w:p w14:paraId="5E1B2EC0" w14:textId="46C32218" w:rsidR="00E554C1" w:rsidRPr="00E554C1" w:rsidRDefault="00E554C1" w:rsidP="00E81A7B">
      <w:pPr>
        <w:pStyle w:val="ListParagraph"/>
        <w:numPr>
          <w:ilvl w:val="0"/>
          <w:numId w:val="2"/>
        </w:numPr>
        <w:bidi/>
        <w:spacing w:line="360" w:lineRule="auto"/>
        <w:jc w:val="both"/>
        <w:rPr>
          <w:rFonts w:ascii="Times New Roman" w:eastAsia="SimSun" w:hAnsi="Times New Roman" w:cs="B Lotus"/>
          <w:b/>
          <w:bCs/>
          <w:sz w:val="20"/>
          <w:szCs w:val="24"/>
          <w:lang w:eastAsia="zh-CN" w:bidi="fa-IR"/>
        </w:rPr>
      </w:pPr>
      <w:r w:rsidRPr="00E554C1">
        <w:rPr>
          <w:rFonts w:ascii="Times New Roman" w:eastAsia="SimSun" w:hAnsi="Times New Roman" w:cs="B Lotus" w:hint="cs"/>
          <w:b/>
          <w:bCs/>
          <w:sz w:val="20"/>
          <w:szCs w:val="24"/>
          <w:rtl/>
          <w:lang w:eastAsia="zh-CN" w:bidi="fa-IR"/>
        </w:rPr>
        <w:t>آئین نامه گرنت نهایی شد</w:t>
      </w:r>
      <w:r w:rsidR="00E81A7B">
        <w:rPr>
          <w:rFonts w:ascii="Times New Roman" w:eastAsia="SimSun" w:hAnsi="Times New Roman" w:cs="B Lotus" w:hint="cs"/>
          <w:b/>
          <w:bCs/>
          <w:sz w:val="20"/>
          <w:szCs w:val="24"/>
          <w:rtl/>
          <w:lang w:eastAsia="zh-CN" w:bidi="fa-IR"/>
        </w:rPr>
        <w:t>.</w:t>
      </w:r>
      <w:bookmarkStart w:id="0" w:name="_GoBack"/>
      <w:bookmarkEnd w:id="0"/>
    </w:p>
    <w:p w14:paraId="53DD6B64" w14:textId="77777777" w:rsidR="00E554C1" w:rsidRPr="00E554C1" w:rsidRDefault="00E554C1" w:rsidP="00E554C1">
      <w:pPr>
        <w:pStyle w:val="ListParagraph"/>
        <w:numPr>
          <w:ilvl w:val="0"/>
          <w:numId w:val="2"/>
        </w:numPr>
        <w:shd w:val="clear" w:color="auto" w:fill="FFFFFF"/>
        <w:bidi/>
        <w:spacing w:line="360" w:lineRule="auto"/>
        <w:jc w:val="both"/>
        <w:rPr>
          <w:rFonts w:ascii="Times New Roman" w:eastAsia="SimSun" w:hAnsi="Times New Roman" w:cs="B Lotus"/>
          <w:b/>
          <w:bCs/>
          <w:sz w:val="20"/>
          <w:szCs w:val="24"/>
          <w:lang w:eastAsia="zh-CN" w:bidi="fa-IR"/>
        </w:rPr>
      </w:pPr>
      <w:r w:rsidRPr="00E554C1">
        <w:rPr>
          <w:rFonts w:ascii="Times New Roman" w:eastAsia="SimSun" w:hAnsi="Times New Roman" w:cs="B Lotus" w:hint="cs"/>
          <w:b/>
          <w:bCs/>
          <w:sz w:val="20"/>
          <w:szCs w:val="24"/>
          <w:rtl/>
          <w:lang w:eastAsia="zh-CN" w:bidi="fa-IR"/>
        </w:rPr>
        <w:t>در مورد تعیین تکلیف گزارشها و تعهدات تعویقی طرحهای سالهای قبل که علی رغم اعلام کتبی قبلی به مسئولان اجرایی طرحها، تا کنون پاسخی برای شورای پژوهشی دانشگاه ارسال نکرده اند مقرر شد که مجددا"  اخطار کتبی با مهلت یک ماهه به مجریان ارسال و در صورت عدم پاسخ، اسامی نامبردگان به مدیریت مالی جهت کسر مبالغ واریزی بابت طرح اعلام و از حقوق ایشان کسر خواهد شد.</w:t>
      </w:r>
    </w:p>
    <w:p w14:paraId="706DCDE4" w14:textId="77777777" w:rsidR="00E554C1" w:rsidRPr="00E554C1" w:rsidRDefault="00E554C1" w:rsidP="00E554C1">
      <w:pPr>
        <w:pStyle w:val="ListParagraph"/>
        <w:numPr>
          <w:ilvl w:val="0"/>
          <w:numId w:val="2"/>
        </w:numPr>
        <w:shd w:val="clear" w:color="auto" w:fill="FFFFFF"/>
        <w:bidi/>
        <w:spacing w:line="360" w:lineRule="auto"/>
        <w:jc w:val="both"/>
        <w:rPr>
          <w:rFonts w:ascii="Times New Roman" w:eastAsia="SimSun" w:hAnsi="Times New Roman" w:cs="B Lotus"/>
          <w:b/>
          <w:bCs/>
          <w:sz w:val="20"/>
          <w:szCs w:val="24"/>
          <w:lang w:eastAsia="zh-CN" w:bidi="fa-IR"/>
        </w:rPr>
      </w:pPr>
      <w:r w:rsidRPr="00E554C1">
        <w:rPr>
          <w:rFonts w:ascii="Times New Roman" w:eastAsia="SimSun" w:hAnsi="Times New Roman" w:cs="B Lotus" w:hint="cs"/>
          <w:b/>
          <w:bCs/>
          <w:sz w:val="20"/>
          <w:szCs w:val="24"/>
          <w:rtl/>
          <w:lang w:eastAsia="zh-CN" w:bidi="fa-IR"/>
        </w:rPr>
        <w:t>پیشنهاد گردید که معاونت تحقیقات و فناوری دوره های تخصصی فلوشیب را جهت اعضای هیات علمی برگزار نماید و شروع دوره ها از شهریور ماه 94 خواهد بود و تا پایان سال 94 ادامه خواهد داشت. این پیشنهاد در صورت تائید توسط هیات محترم رئیسه دانشگاه ابلاغ و اجرایی خواهد گردید.</w:t>
      </w:r>
    </w:p>
    <w:p w14:paraId="0867A3EC" w14:textId="0837105C" w:rsidR="00442704" w:rsidRPr="0072728E" w:rsidRDefault="00E554C1" w:rsidP="00DC7582">
      <w:pPr>
        <w:pStyle w:val="ListParagraph"/>
        <w:numPr>
          <w:ilvl w:val="0"/>
          <w:numId w:val="2"/>
        </w:numPr>
        <w:shd w:val="clear" w:color="auto" w:fill="FFFFFF"/>
        <w:bidi/>
        <w:spacing w:line="360" w:lineRule="auto"/>
        <w:jc w:val="both"/>
        <w:rPr>
          <w:rFonts w:cs="B Nazanin"/>
          <w:sz w:val="28"/>
          <w:szCs w:val="28"/>
          <w:lang w:bidi="fa-IR"/>
        </w:rPr>
      </w:pPr>
      <w:r w:rsidRPr="00E554C1">
        <w:rPr>
          <w:rFonts w:ascii="Times New Roman" w:eastAsia="SimSun" w:hAnsi="Times New Roman" w:cs="B Lotus" w:hint="cs"/>
          <w:b/>
          <w:bCs/>
          <w:sz w:val="20"/>
          <w:szCs w:val="24"/>
          <w:rtl/>
          <w:lang w:eastAsia="zh-CN" w:bidi="fa-IR"/>
        </w:rPr>
        <w:t xml:space="preserve">در خصوص انعقاد قرارداد با موسسه کانون ویرایش ایرانیان جهت حمایت مالی از ویراستاری مقالات انگلیسی پژوهشگران، مصوب شد که 20 درصد هزینه ویراستاری مقالات از انگلیسی به انگلیسی </w:t>
      </w:r>
      <w:r w:rsidRPr="00E554C1">
        <w:rPr>
          <w:rFonts w:ascii="Times New Roman" w:eastAsia="SimSun" w:hAnsi="Times New Roman" w:cs="B Lotus"/>
          <w:b/>
          <w:bCs/>
          <w:sz w:val="20"/>
          <w:szCs w:val="24"/>
          <w:lang w:eastAsia="zh-CN" w:bidi="fa-IR"/>
        </w:rPr>
        <w:t>NATIVE</w:t>
      </w:r>
      <w:r w:rsidRPr="00E554C1">
        <w:rPr>
          <w:rFonts w:ascii="Times New Roman" w:eastAsia="SimSun" w:hAnsi="Times New Roman" w:cs="B Lotus" w:hint="cs"/>
          <w:b/>
          <w:bCs/>
          <w:sz w:val="20"/>
          <w:szCs w:val="24"/>
          <w:rtl/>
          <w:lang w:eastAsia="zh-CN" w:bidi="fa-IR"/>
        </w:rPr>
        <w:t xml:space="preserve">  را معاونت تحقیقات و فناوری متقبل و مابقی را پژوهشگر پرداخت نماید. این حمایت شامل ترجمه مقالات فارسی به انگلیسی نخواهد شد.</w:t>
      </w:r>
      <w:r w:rsidRPr="002C579A">
        <w:rPr>
          <w:rFonts w:ascii="Times New Roman" w:eastAsia="SimSun" w:hAnsi="Times New Roman" w:cs="B Titr" w:hint="cs"/>
          <w:b/>
          <w:bCs/>
          <w:color w:val="FF0000"/>
          <w:sz w:val="20"/>
          <w:szCs w:val="24"/>
          <w:rtl/>
          <w:lang w:eastAsia="zh-CN" w:bidi="fa-IR"/>
        </w:rPr>
        <w:t xml:space="preserve"> </w:t>
      </w:r>
    </w:p>
    <w:p w14:paraId="0B084930" w14:textId="77777777" w:rsidR="00442704" w:rsidRPr="0072728E" w:rsidRDefault="00442704" w:rsidP="00442704">
      <w:pPr>
        <w:bidi/>
        <w:jc w:val="both"/>
        <w:rPr>
          <w:rFonts w:cs="B Nazanin"/>
          <w:sz w:val="28"/>
          <w:szCs w:val="28"/>
          <w:rtl/>
          <w:lang w:bidi="fa-IR"/>
        </w:rPr>
      </w:pPr>
    </w:p>
    <w:sectPr w:rsidR="00442704" w:rsidRPr="007272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C01C0"/>
    <w:multiLevelType w:val="hybridMultilevel"/>
    <w:tmpl w:val="2D601F08"/>
    <w:lvl w:ilvl="0" w:tplc="F9BE73DC">
      <w:numFmt w:val="bullet"/>
      <w:lvlText w:val="-"/>
      <w:lvlJc w:val="left"/>
      <w:pPr>
        <w:ind w:left="720" w:hanging="360"/>
      </w:pPr>
      <w:rPr>
        <w:rFonts w:ascii="Times New Roman" w:eastAsia="SimSu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45CD3"/>
    <w:multiLevelType w:val="hybridMultilevel"/>
    <w:tmpl w:val="0B58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44A2"/>
    <w:multiLevelType w:val="hybridMultilevel"/>
    <w:tmpl w:val="7E6439E4"/>
    <w:lvl w:ilvl="0" w:tplc="51B4D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03574"/>
    <w:multiLevelType w:val="hybridMultilevel"/>
    <w:tmpl w:val="69ECE124"/>
    <w:lvl w:ilvl="0" w:tplc="146018D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77CF1"/>
    <w:multiLevelType w:val="hybridMultilevel"/>
    <w:tmpl w:val="18445CCE"/>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04"/>
    <w:rsid w:val="00080389"/>
    <w:rsid w:val="00094F05"/>
    <w:rsid w:val="000B0330"/>
    <w:rsid w:val="001A4584"/>
    <w:rsid w:val="0027116A"/>
    <w:rsid w:val="002C579A"/>
    <w:rsid w:val="002C6913"/>
    <w:rsid w:val="003535C6"/>
    <w:rsid w:val="00356A0E"/>
    <w:rsid w:val="003E6238"/>
    <w:rsid w:val="00403540"/>
    <w:rsid w:val="0040577D"/>
    <w:rsid w:val="00442704"/>
    <w:rsid w:val="004E4C18"/>
    <w:rsid w:val="00547FB4"/>
    <w:rsid w:val="006A25DE"/>
    <w:rsid w:val="0072728E"/>
    <w:rsid w:val="008E05DB"/>
    <w:rsid w:val="00AA02E1"/>
    <w:rsid w:val="00BC0579"/>
    <w:rsid w:val="00CA65DD"/>
    <w:rsid w:val="00CF65A3"/>
    <w:rsid w:val="00DC7582"/>
    <w:rsid w:val="00E35F04"/>
    <w:rsid w:val="00E554C1"/>
    <w:rsid w:val="00E81A7B"/>
    <w:rsid w:val="00E87FA0"/>
    <w:rsid w:val="00ED22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DA1B"/>
  <w15:chartTrackingRefBased/>
  <w15:docId w15:val="{0D986EAD-F3F6-4AE8-A9C4-A3B4C3F2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5DD"/>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554C1"/>
    <w:rPr>
      <w:sz w:val="16"/>
      <w:szCs w:val="16"/>
    </w:rPr>
  </w:style>
  <w:style w:type="paragraph" w:styleId="CommentText">
    <w:name w:val="annotation text"/>
    <w:basedOn w:val="Normal"/>
    <w:link w:val="CommentTextChar"/>
    <w:uiPriority w:val="99"/>
    <w:semiHidden/>
    <w:unhideWhenUsed/>
    <w:rsid w:val="00E554C1"/>
    <w:pPr>
      <w:bidi/>
    </w:pPr>
    <w:rPr>
      <w:rFonts w:ascii="Times New Roman" w:eastAsia="SimSun" w:hAnsi="Times New Roman" w:cs="B Lotus"/>
      <w:sz w:val="20"/>
      <w:szCs w:val="20"/>
      <w:lang w:eastAsia="zh-CN" w:bidi="fa-IR"/>
    </w:rPr>
  </w:style>
  <w:style w:type="character" w:customStyle="1" w:styleId="CommentTextChar">
    <w:name w:val="Comment Text Char"/>
    <w:basedOn w:val="DefaultParagraphFont"/>
    <w:link w:val="CommentText"/>
    <w:uiPriority w:val="99"/>
    <w:semiHidden/>
    <w:rsid w:val="00E554C1"/>
    <w:rPr>
      <w:rFonts w:ascii="Times New Roman" w:eastAsia="SimSun" w:hAnsi="Times New Roman" w:cs="B Lotus"/>
      <w:sz w:val="20"/>
      <w:szCs w:val="20"/>
      <w:lang w:eastAsia="zh-CN" w:bidi="fa-IR"/>
    </w:rPr>
  </w:style>
  <w:style w:type="paragraph" w:styleId="BalloonText">
    <w:name w:val="Balloon Text"/>
    <w:basedOn w:val="Normal"/>
    <w:link w:val="BalloonTextChar"/>
    <w:uiPriority w:val="99"/>
    <w:semiHidden/>
    <w:unhideWhenUsed/>
    <w:rsid w:val="00E55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nm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31</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aranm1</dc:creator>
  <cp:keywords/>
  <dc:description/>
  <cp:lastModifiedBy>Masoome Aran</cp:lastModifiedBy>
  <cp:revision>77</cp:revision>
  <dcterms:created xsi:type="dcterms:W3CDTF">2016-10-03T03:32:00Z</dcterms:created>
  <dcterms:modified xsi:type="dcterms:W3CDTF">2016-11-07T08:27:00Z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