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21" w:rsidRDefault="00D3106F" w:rsidP="001D4621">
      <w:pPr>
        <w:shd w:val="clear" w:color="auto" w:fill="FFFFFF"/>
        <w:spacing w:after="0" w:line="240" w:lineRule="auto"/>
        <w:jc w:val="both"/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</w:pPr>
      <w:r w:rsidRPr="00D3106F">
        <w:rPr>
          <w:rFonts w:ascii="Tahoma" w:eastAsia="Times New Roman" w:hAnsi="Tahoma" w:cs="B Zar"/>
          <w:b/>
          <w:bCs/>
          <w:noProof/>
          <w:color w:val="000000"/>
          <w:sz w:val="28"/>
          <w:szCs w:val="28"/>
          <w:rtl/>
        </w:rPr>
        <w:drawing>
          <wp:inline distT="0" distB="0" distL="0" distR="0">
            <wp:extent cx="885825" cy="885825"/>
            <wp:effectExtent l="0" t="0" r="0" b="0"/>
            <wp:docPr id="3" name="Picture 3" descr="F:\مطالب سایت\عکس\armmeds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مطالب سایت\عکس\armmeds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06F">
        <w:rPr>
          <w:rFonts w:ascii="Tahoma" w:eastAsia="Times New Roman" w:hAnsi="Tahoma" w:cs="B Zar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77967E72" wp14:editId="637DDD1D">
            <wp:simplePos x="592455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723900" cy="965200"/>
            <wp:effectExtent l="0" t="0" r="0" b="6350"/>
            <wp:wrapSquare wrapText="bothSides"/>
            <wp:docPr id="1" name="Picture 1" descr="F:\مطالب سایت\عکس\Mov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مطالب سایت\عکس\Movie2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B Zar"/>
          <w:b/>
          <w:bCs/>
          <w:color w:val="000000"/>
          <w:sz w:val="28"/>
          <w:szCs w:val="28"/>
          <w:rtl/>
        </w:rPr>
        <w:br w:type="textWrapping" w:clear="all"/>
      </w:r>
      <w:bookmarkStart w:id="0" w:name="_GoBack"/>
      <w:bookmarkEnd w:id="0"/>
    </w:p>
    <w:p w:rsidR="001D4621" w:rsidRPr="00D3106F" w:rsidRDefault="001D4621" w:rsidP="001D46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D3106F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  <w:lang w:bidi="ar-SA"/>
        </w:rPr>
        <w:t>الزاماتی</w:t>
      </w:r>
      <w:r w:rsidRPr="00D3106F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D3106F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  <w:lang w:bidi="ar-SA"/>
        </w:rPr>
        <w:t>که</w:t>
      </w:r>
      <w:r w:rsidRPr="00D3106F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D3106F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  <w:lang w:bidi="ar-SA"/>
        </w:rPr>
        <w:t>در</w:t>
      </w:r>
      <w:r w:rsidRPr="00D3106F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D3106F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  <w:lang w:bidi="ar-SA"/>
        </w:rPr>
        <w:t>هنگام</w:t>
      </w:r>
      <w:r w:rsidRPr="00D3106F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D3106F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  <w:lang w:bidi="ar-SA"/>
        </w:rPr>
        <w:t>چاپ</w:t>
      </w:r>
      <w:r w:rsidRPr="00D3106F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D3106F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  <w:lang w:bidi="ar-SA"/>
        </w:rPr>
        <w:t>باید</w:t>
      </w:r>
      <w:r w:rsidRPr="00D3106F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D3106F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  <w:lang w:bidi="ar-SA"/>
        </w:rPr>
        <w:t>رعایت</w:t>
      </w:r>
      <w:r w:rsidRPr="00D3106F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D3106F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  <w:lang w:bidi="ar-SA"/>
        </w:rPr>
        <w:t>شود</w:t>
      </w:r>
    </w:p>
    <w:p w:rsidR="001D4621" w:rsidRPr="00D3106F" w:rsidRDefault="001D4621" w:rsidP="00D3106F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color w:val="000000"/>
          <w:sz w:val="21"/>
          <w:szCs w:val="21"/>
        </w:rPr>
      </w:pPr>
      <w:r w:rsidRPr="00D3106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 xml:space="preserve">تمامی پژوهشگران و محققینی که داده های کوهورت </w:t>
      </w:r>
      <w:r w:rsidR="00D3106F" w:rsidRPr="00D3106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پرشین سبزوار</w:t>
      </w:r>
      <w:r w:rsidRPr="00D3106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 xml:space="preserve"> را دریافت کرده و قصد چاپ مقاله و یا گزارش و یا احتمالا ارایه در یک کنگره داخلی و یا خارجی را دارند لزوما باید موارد زیر در قسمتهای مختلف گزارش یا مقاله خود مورد اشاره قرار دهند:</w:t>
      </w:r>
    </w:p>
    <w:p w:rsidR="001D4621" w:rsidRPr="00D3106F" w:rsidRDefault="001D4621" w:rsidP="001D4621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color w:val="000000"/>
          <w:sz w:val="21"/>
          <w:szCs w:val="21"/>
          <w:rtl/>
        </w:rPr>
      </w:pPr>
      <w:r w:rsidRPr="00D3106F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 </w:t>
      </w:r>
    </w:p>
    <w:p w:rsidR="001D4621" w:rsidRPr="00D3106F" w:rsidRDefault="001D4621" w:rsidP="001D4621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color w:val="000000"/>
          <w:sz w:val="21"/>
          <w:szCs w:val="21"/>
          <w:rtl/>
        </w:rPr>
      </w:pPr>
      <w:r w:rsidRPr="00D3106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مقدمه و چکیده: در مقدمه و چکیده مقاله لزوما باید نام مطالعه بشکل زیر مورد اشاره قرار گیرد:</w:t>
      </w:r>
    </w:p>
    <w:p w:rsidR="001D4621" w:rsidRPr="001D4621" w:rsidRDefault="001D4621" w:rsidP="00D3106F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rtl/>
        </w:rPr>
      </w:pP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The </w:t>
      </w:r>
      <w:r w:rsidR="00D3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SABZEVAR</w:t>
      </w: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Non-Communicable Diseases (</w:t>
      </w:r>
      <w:r w:rsidR="00D3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NCD) cohort study</w:t>
      </w:r>
    </w:p>
    <w:p w:rsidR="001D4621" w:rsidRPr="001D4621" w:rsidRDefault="001D4621" w:rsidP="001D46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D4621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  <w:lang w:bidi="ar-SA"/>
        </w:rPr>
        <w:t> </w:t>
      </w:r>
    </w:p>
    <w:p w:rsidR="001D4621" w:rsidRPr="00D3106F" w:rsidRDefault="001D4621" w:rsidP="001D4621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color w:val="000000"/>
          <w:sz w:val="21"/>
          <w:szCs w:val="21"/>
          <w:rtl/>
        </w:rPr>
      </w:pPr>
      <w:r w:rsidRPr="00D3106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مواد و روشها: در این قسمت نیز لزوما باید به متن زیر اشاره شود:</w:t>
      </w:r>
    </w:p>
    <w:p w:rsidR="001D4621" w:rsidRPr="001D4621" w:rsidRDefault="001D4621" w:rsidP="00D3106F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rtl/>
        </w:rPr>
      </w:pP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D3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NCD cohort study is part of the PERSIAN (Prospective Epidemiological Research Studies in </w:t>
      </w:r>
      <w:proofErr w:type="spellStart"/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IrAN</w:t>
      </w:r>
      <w:proofErr w:type="spellEnd"/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Cohort.</w:t>
      </w:r>
    </w:p>
    <w:p w:rsidR="001D4621" w:rsidRPr="001D4621" w:rsidRDefault="001D4621" w:rsidP="001D4621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D4621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</w:t>
      </w:r>
    </w:p>
    <w:p w:rsidR="001D4621" w:rsidRPr="001D4621" w:rsidRDefault="001D4621" w:rsidP="001D46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D4621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  <w:t>تقدیر و تشکر:</w:t>
      </w:r>
    </w:p>
    <w:p w:rsidR="001D4621" w:rsidRPr="001D4621" w:rsidRDefault="00D3106F" w:rsidP="00D3106F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NCD</w:t>
      </w:r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is part of PERSIAN national cohort and we would like to </w:t>
      </w:r>
      <w:proofErr w:type="spellStart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thankProfessor</w:t>
      </w:r>
      <w:proofErr w:type="spellEnd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Reza </w:t>
      </w:r>
      <w:proofErr w:type="spellStart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Malekzadeh</w:t>
      </w:r>
      <w:proofErr w:type="spellEnd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Deputy of Research and Technology at the Ministry of Health and Medical Education of Iran and Director of the PERSIAN cohort and also </w:t>
      </w:r>
      <w:proofErr w:type="spellStart"/>
      <w:proofErr w:type="gramStart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Dr.Hossein</w:t>
      </w:r>
      <w:proofErr w:type="spellEnd"/>
      <w:proofErr w:type="gramEnd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Poustchi</w:t>
      </w:r>
      <w:proofErr w:type="spellEnd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Executive Director of PERSIAN cohort for all their supports during design and running </w:t>
      </w:r>
      <w:proofErr w:type="spellStart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NCD</w:t>
      </w:r>
      <w:proofErr w:type="spellEnd"/>
      <w:r w:rsidR="001D4621"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D4621" w:rsidRPr="001D4621" w:rsidRDefault="001D4621" w:rsidP="001D4621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 </w:t>
      </w:r>
    </w:p>
    <w:p w:rsidR="001D4621" w:rsidRPr="001D4621" w:rsidRDefault="001D4621" w:rsidP="001D46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D4621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  <w:t>حمایت مالی:</w:t>
      </w:r>
    </w:p>
    <w:p w:rsidR="001D4621" w:rsidRPr="001D4621" w:rsidRDefault="001D4621" w:rsidP="00D3106F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rtl/>
        </w:rPr>
      </w:pP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This study was supported by Ministry of Health and Medical Education of Iran and </w:t>
      </w:r>
      <w:r w:rsidR="00D3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SABZEVAR</w:t>
      </w: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University of Medical Science.</w:t>
      </w:r>
    </w:p>
    <w:p w:rsidR="001D4621" w:rsidRPr="001D4621" w:rsidRDefault="001D4621" w:rsidP="001D4621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 </w:t>
      </w:r>
    </w:p>
    <w:p w:rsidR="001D4621" w:rsidRPr="001D4621" w:rsidRDefault="001D4621" w:rsidP="001D46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D4621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  <w:t>تاییدیه کمیته اخلاق:</w:t>
      </w:r>
    </w:p>
    <w:p w:rsidR="001D4621" w:rsidRPr="001D4621" w:rsidRDefault="001D4621" w:rsidP="00D3106F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rtl/>
        </w:rPr>
      </w:pP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cohort study was given ethical approval by the Ethics Committee of </w:t>
      </w:r>
      <w:r w:rsidR="00D3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SABZEVAR</w:t>
      </w:r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University of Medical </w:t>
      </w:r>
      <w:proofErr w:type="gramStart"/>
      <w:r w:rsidRPr="001D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Sciences </w:t>
      </w:r>
      <w:r w:rsidR="00D3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1C511B" w:rsidRDefault="001C511B"/>
    <w:sectPr w:rsidR="001C511B" w:rsidSect="008C23E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21"/>
    <w:rsid w:val="001C511B"/>
    <w:rsid w:val="001D4621"/>
    <w:rsid w:val="008C23EC"/>
    <w:rsid w:val="00B6154A"/>
    <w:rsid w:val="00D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A081D"/>
  <w15:chartTrackingRefBased/>
  <w15:docId w15:val="{A6821549-B9AE-4C80-B2E1-3F91FB27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Ferdows</dc:creator>
  <cp:keywords/>
  <dc:description/>
  <cp:lastModifiedBy>Ferdows</cp:lastModifiedBy>
  <cp:revision>2</cp:revision>
  <dcterms:created xsi:type="dcterms:W3CDTF">2019-01-26T05:04:00Z</dcterms:created>
  <dcterms:modified xsi:type="dcterms:W3CDTF">2019-02-03T06:38:00Z</dcterms:modified>
</cp:coreProperties>
</file>