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3" w:rsidRDefault="00CC7CF9" w:rsidP="00CC7CF9">
      <w:pPr>
        <w:jc w:val="center"/>
        <w:rPr>
          <w:rFonts w:cs="B Zar" w:hint="cs"/>
          <w:sz w:val="24"/>
          <w:szCs w:val="24"/>
          <w:rtl/>
          <w:lang w:bidi="fa-IR"/>
        </w:rPr>
      </w:pPr>
      <w:r w:rsidRPr="00CC7CF9">
        <w:rPr>
          <w:rFonts w:cs="B Zar" w:hint="cs"/>
          <w:sz w:val="24"/>
          <w:szCs w:val="24"/>
          <w:rtl/>
          <w:lang w:bidi="fa-IR"/>
        </w:rPr>
        <w:t>نمونه سیاست  آزمایشگاه در برخورد با نتایج غیر طبیعی</w:t>
      </w:r>
    </w:p>
    <w:p w:rsidR="00CC7CF9" w:rsidRPr="00CC7CF9" w:rsidRDefault="00640DBE" w:rsidP="00CC7CF9">
      <w:pPr>
        <w:jc w:val="center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08pt;margin-top:416.25pt;width:106.5pt;height:45.75pt;z-index:251678720" filled="f" fillcolor="#4bacc6 [3208]" stroked="f" strokecolor="#f2f2f2 [3041]" strokeweight="3pt">
            <v:shadow on="t" type="perspective" color="#205867 [1608]" opacity=".5" offset="1pt" offset2="-1pt"/>
            <v:textbox>
              <w:txbxContent>
                <w:p w:rsidR="00640DBE" w:rsidRPr="00661883" w:rsidRDefault="00661883" w:rsidP="00661883">
                  <w:pPr>
                    <w:spacing w:after="0"/>
                    <w:rPr>
                      <w:rFonts w:cs="B Zar" w:hint="cs"/>
                      <w:rtl/>
                      <w:lang w:bidi="fa-IR"/>
                    </w:rPr>
                  </w:pPr>
                  <w:r w:rsidRPr="00661883">
                    <w:rPr>
                      <w:rFonts w:cs="B Zar" w:hint="cs"/>
                      <w:rtl/>
                      <w:lang w:bidi="fa-IR"/>
                    </w:rPr>
                    <w:t xml:space="preserve">گرفتن شرح حال بیمار </w:t>
                  </w:r>
                </w:p>
                <w:p w:rsidR="00661883" w:rsidRPr="00661883" w:rsidRDefault="00661883" w:rsidP="00661883">
                  <w:pPr>
                    <w:spacing w:after="0"/>
                    <w:rPr>
                      <w:rFonts w:cs="B Zar" w:hint="cs"/>
                      <w:lang w:bidi="fa-IR"/>
                    </w:rPr>
                  </w:pPr>
                  <w:r w:rsidRPr="00661883">
                    <w:rPr>
                      <w:rFonts w:cs="B Zar" w:hint="cs"/>
                      <w:rtl/>
                      <w:lang w:bidi="fa-IR"/>
                    </w:rPr>
                    <w:t>تکرار نمونه گیری ادرار</w:t>
                  </w:r>
                </w:p>
              </w:txbxContent>
            </v:textbox>
          </v:shape>
        </w:pict>
      </w:r>
      <w:r>
        <w:rPr>
          <w:rFonts w:cs="B Zar" w:hint="cs"/>
          <w:noProof/>
          <w:sz w:val="24"/>
          <w:szCs w:val="24"/>
          <w:rtl/>
        </w:rPr>
        <w:pict>
          <v:oval id="_x0000_s1045" style="position:absolute;left:0;text-align:left;margin-left:395.25pt;margin-top:399.75pt;width:130.5pt;height:1in;z-index:251677696" fillcolor="#4bacc6 [3208]" strokecolor="#f2f2f2 [3041]" strokeweight="3pt">
            <v:shadow on="t" type="perspective" color="#205867 [1608]" opacity=".5" offset="1pt" offset2="-1pt"/>
          </v:oval>
        </w:pict>
      </w:r>
      <w:r>
        <w:rPr>
          <w:rFonts w:cs="B Zar" w:hint="cs"/>
          <w:noProof/>
          <w:sz w:val="24"/>
          <w:szCs w:val="24"/>
          <w:rtl/>
        </w:rPr>
        <w:pict>
          <v:shape id="_x0000_s1044" type="#_x0000_t202" style="position:absolute;left:0;text-align:left;margin-left:339pt;margin-top:268.5pt;width:99pt;height:42pt;z-index:251676672" filled="f" stroked="f">
            <v:textbox>
              <w:txbxContent>
                <w:p w:rsidR="00640DBE" w:rsidRPr="00640DBE" w:rsidRDefault="00640DBE" w:rsidP="00640DBE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640DBE">
                    <w:rPr>
                      <w:rFonts w:cs="B Zar" w:hint="cs"/>
                      <w:rtl/>
                      <w:lang w:bidi="fa-IR"/>
                    </w:rPr>
                    <w:t xml:space="preserve">قند خون </w:t>
                  </w:r>
                  <w:r>
                    <w:rPr>
                      <w:rFonts w:cs="B Zar" w:hint="cs"/>
                      <w:rtl/>
                      <w:lang w:bidi="fa-IR"/>
                    </w:rPr>
                    <w:t>پایین تر</w:t>
                  </w:r>
                  <w:r w:rsidRPr="00640DBE">
                    <w:rPr>
                      <w:rFonts w:cs="B Zar" w:hint="cs"/>
                      <w:rtl/>
                      <w:lang w:bidi="fa-IR"/>
                    </w:rPr>
                    <w:t>از 170</w:t>
                  </w:r>
                </w:p>
                <w:p w:rsidR="00640DBE" w:rsidRDefault="00640DBE"/>
              </w:txbxContent>
            </v:textbox>
          </v:shape>
        </w:pict>
      </w:r>
      <w:r>
        <w:rPr>
          <w:rFonts w:cs="B Zar" w:hint="c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459pt;margin-top:293.25pt;width:0;height:106.5pt;z-index:251675648" o:connectortype="straight">
            <v:stroke endarrow="block"/>
          </v:shape>
        </w:pict>
      </w:r>
      <w:r>
        <w:rPr>
          <w:rFonts w:cs="B Zar" w:hint="cs"/>
          <w:noProof/>
          <w:sz w:val="24"/>
          <w:szCs w:val="24"/>
          <w:rtl/>
        </w:rPr>
        <w:pict>
          <v:shape id="_x0000_s1042" type="#_x0000_t32" style="position:absolute;left:0;text-align:left;margin-left:296.25pt;margin-top:292.5pt;width:162.75pt;height:.75pt;flip:y;z-index:251674624" o:connectortype="straight"/>
        </w:pict>
      </w:r>
      <w:r>
        <w:rPr>
          <w:rFonts w:cs="B Zar" w:hint="cs"/>
          <w:noProof/>
          <w:sz w:val="24"/>
          <w:szCs w:val="24"/>
          <w:rtl/>
        </w:rPr>
        <w:pict>
          <v:rect id="_x0000_s1041" style="position:absolute;left:0;text-align:left;margin-left:167.25pt;margin-top:405pt;width:123.75pt;height:60.75pt;z-index:251673600" fillcolor="#4bacc6 [3208]" strokecolor="#f2f2f2 [3041]" strokeweight="3pt">
            <v:shadow on="t" type="perspective" color="#205867 [1608]" opacity=".5" offset="1pt" offset2="-1pt"/>
            <v:textbox>
              <w:txbxContent>
                <w:p w:rsidR="00640DBE" w:rsidRPr="00640DBE" w:rsidRDefault="00640DBE" w:rsidP="00640DBE">
                  <w:pPr>
                    <w:jc w:val="center"/>
                    <w:rPr>
                      <w:rFonts w:cs="B Zar" w:hint="cs"/>
                      <w:sz w:val="24"/>
                      <w:szCs w:val="24"/>
                      <w:lang w:bidi="fa-IR"/>
                    </w:rPr>
                  </w:pPr>
                  <w:r w:rsidRPr="00640DBE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جواب قند ادرار مثبت گزارش می شود</w:t>
                  </w:r>
                </w:p>
              </w:txbxContent>
            </v:textbox>
          </v:rect>
        </w:pict>
      </w:r>
      <w:r>
        <w:rPr>
          <w:rFonts w:cs="B Zar" w:hint="cs"/>
          <w:noProof/>
          <w:sz w:val="24"/>
          <w:szCs w:val="24"/>
          <w:rtl/>
        </w:rPr>
        <w:pict>
          <v:shape id="_x0000_s1040" type="#_x0000_t202" style="position:absolute;left:0;text-align:left;margin-left:180pt;margin-top:327pt;width:45pt;height:64.5pt;z-index:251672576" filled="f" stroked="f">
            <v:textbox>
              <w:txbxContent>
                <w:p w:rsidR="00640DBE" w:rsidRPr="00640DBE" w:rsidRDefault="00640DBE" w:rsidP="00640DBE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640DBE">
                    <w:rPr>
                      <w:rFonts w:cs="B Zar" w:hint="cs"/>
                      <w:rtl/>
                      <w:lang w:bidi="fa-IR"/>
                    </w:rPr>
                    <w:t>قند خون با لا تر از 170</w:t>
                  </w:r>
                </w:p>
              </w:txbxContent>
            </v:textbox>
          </v:shape>
        </w:pict>
      </w:r>
      <w:r>
        <w:rPr>
          <w:rFonts w:cs="B Zar" w:hint="cs"/>
          <w:noProof/>
          <w:sz w:val="24"/>
          <w:szCs w:val="24"/>
          <w:rtl/>
        </w:rPr>
        <w:pict>
          <v:shape id="_x0000_s1039" type="#_x0000_t32" style="position:absolute;left:0;text-align:left;margin-left:228.75pt;margin-top:330.75pt;width:0;height:69pt;z-index:251671552" o:connectortype="straight">
            <v:stroke endarrow="block"/>
          </v:shape>
        </w:pict>
      </w:r>
      <w:r w:rsidR="00752C55">
        <w:rPr>
          <w:rFonts w:cs="B Zar" w:hint="cs"/>
          <w:noProof/>
          <w:sz w:val="24"/>
          <w:szCs w:val="24"/>
          <w:rtl/>
        </w:rPr>
        <w:pict>
          <v:shape id="_x0000_s1038" type="#_x0000_t202" style="position:absolute;left:0;text-align:left;margin-left:167.25pt;margin-top:268.5pt;width:120pt;height:48.75pt;z-index:251670528" filled="f" fillcolor="#8064a2 [3207]" stroked="f" strokecolor="#f2f2f2 [3041]" strokeweight="3pt">
            <v:shadow on="t" type="perspective" color="#3f3151 [1607]" opacity=".5" offset="1pt" offset2="-1pt"/>
            <v:textbox>
              <w:txbxContent>
                <w:p w:rsidR="00752C55" w:rsidRPr="00752C55" w:rsidRDefault="00752C55" w:rsidP="00752C55">
                  <w:pPr>
                    <w:bidi/>
                    <w:rPr>
                      <w:rFonts w:cs="B Zar" w:hint="cs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 xml:space="preserve">در صورت داشتن آزمایش قند خون </w:t>
                  </w:r>
                  <w:r w:rsidRPr="00752C55">
                    <w:rPr>
                      <w:rFonts w:cs="B Zar" w:hint="cs"/>
                      <w:rtl/>
                      <w:lang w:bidi="fa-IR"/>
                    </w:rPr>
                    <w:t>چک کردن با قند خون</w:t>
                  </w:r>
                </w:p>
              </w:txbxContent>
            </v:textbox>
          </v:shape>
        </w:pict>
      </w:r>
      <w:r w:rsidR="00752C55">
        <w:rPr>
          <w:rFonts w:cs="B Zar" w:hint="cs"/>
          <w:noProof/>
          <w:sz w:val="24"/>
          <w:szCs w:val="24"/>
          <w:rtl/>
        </w:rPr>
        <w:pict>
          <v:oval id="_x0000_s1037" style="position:absolute;left:0;text-align:left;margin-left:167.25pt;margin-top:255pt;width:129pt;height:1in;z-index:251669504" fillcolor="#f79646 [3209]" strokecolor="#f2f2f2 [3041]" strokeweight="3pt">
            <v:shadow on="t" type="perspective" color="#974706 [1609]" opacity=".5" offset="1pt" offset2="-1pt"/>
          </v:oval>
        </w:pict>
      </w:r>
      <w:r w:rsidR="00752C55">
        <w:rPr>
          <w:rFonts w:cs="B Zar" w:hint="cs"/>
          <w:noProof/>
          <w:sz w:val="24"/>
          <w:szCs w:val="24"/>
          <w:rtl/>
        </w:rPr>
        <w:pict>
          <v:shape id="_x0000_s1028" type="#_x0000_t32" style="position:absolute;left:0;text-align:left;margin-left:232.5pt;margin-top:81.75pt;width:0;height:36.75pt;z-index:251660288" o:connectortype="straight">
            <v:stroke endarrow="block"/>
          </v:shape>
        </w:pict>
      </w:r>
      <w:r w:rsidR="00752C55">
        <w:rPr>
          <w:rFonts w:cs="B Zar" w:hint="cs"/>
          <w:noProof/>
          <w:sz w:val="24"/>
          <w:szCs w:val="24"/>
          <w:rtl/>
        </w:rPr>
        <w:pict>
          <v:shape id="_x0000_s1036" type="#_x0000_t202" style="position:absolute;left:0;text-align:left;margin-left:200.25pt;margin-top:198pt;width:32.25pt;height:57pt;z-index:251668480" filled="f" stroked="f">
            <v:textbox>
              <w:txbxContent>
                <w:p w:rsidR="00752C55" w:rsidRPr="00752C55" w:rsidRDefault="00752C55" w:rsidP="00752C55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752C55">
                    <w:rPr>
                      <w:rFonts w:cs="B Zar" w:hint="cs"/>
                      <w:rtl/>
                      <w:lang w:bidi="fa-IR"/>
                    </w:rPr>
                    <w:t>قند مثبت</w:t>
                  </w:r>
                </w:p>
              </w:txbxContent>
            </v:textbox>
          </v:shape>
        </w:pict>
      </w:r>
      <w:r w:rsidR="00752C55">
        <w:rPr>
          <w:rFonts w:cs="B Zar" w:hint="cs"/>
          <w:noProof/>
          <w:sz w:val="24"/>
          <w:szCs w:val="24"/>
          <w:rtl/>
        </w:rPr>
        <w:pict>
          <v:shape id="_x0000_s1035" type="#_x0000_t32" style="position:absolute;left:0;text-align:left;margin-left:232.5pt;margin-top:195.75pt;width:0;height:59.25pt;z-index:251667456" o:connectortype="straight">
            <v:stroke endarrow="block"/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shape id="_x0000_s1034" type="#_x0000_t202" style="position:absolute;left:0;text-align:left;margin-left:-29.25pt;margin-top:123pt;width:115.5pt;height:64.5pt;z-index:251666432" filled="f" stroked="f">
            <v:textbox>
              <w:txbxContent>
                <w:p w:rsidR="00CC7CF9" w:rsidRPr="00CC7CF9" w:rsidRDefault="00CC7CF9" w:rsidP="00CC7CF9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CC7CF9">
                    <w:rPr>
                      <w:rFonts w:cs="B Zar" w:hint="cs"/>
                      <w:rtl/>
                      <w:lang w:bidi="fa-IR"/>
                    </w:rPr>
                    <w:t>نتیجه منفی گزارش می شود انجام کنترل کیفی نوار های کامل ادرار</w:t>
                  </w:r>
                </w:p>
              </w:txbxContent>
            </v:textbox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oval id="_x0000_s1033" style="position:absolute;left:0;text-align:left;margin-left:-40.5pt;margin-top:123pt;width:138.75pt;height:64.5pt;z-index:251665408" fillcolor="#9bbb59 [3206]" strokecolor="#f2f2f2 [3041]" strokeweight="3pt">
            <v:shadow on="t" type="perspective" color="#4e6128 [1606]" opacity=".5" offset="1pt" offset2="-1pt"/>
          </v:oval>
        </w:pict>
      </w:r>
      <w:r w:rsidR="00CC7CF9">
        <w:rPr>
          <w:rFonts w:cs="B Zar" w:hint="cs"/>
          <w:noProof/>
          <w:sz w:val="24"/>
          <w:szCs w:val="24"/>
          <w:rtl/>
        </w:rPr>
        <w:pict>
          <v:shape id="_x0000_s1031" type="#_x0000_t32" style="position:absolute;left:0;text-align:left;margin-left:98.25pt;margin-top:155.25pt;width:69pt;height:2.25pt;flip:x;z-index:251663360" o:connectortype="straight">
            <v:stroke endarrow="block"/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shape id="_x0000_s1032" type="#_x0000_t202" style="position:absolute;left:0;text-align:left;margin-left:107.25pt;margin-top:132pt;width:52.5pt;height:21.75pt;z-index:251664384" filled="f" stroked="f">
            <v:textbox>
              <w:txbxContent>
                <w:p w:rsidR="00CC7CF9" w:rsidRPr="00CC7CF9" w:rsidRDefault="00CC7CF9">
                  <w:pPr>
                    <w:rPr>
                      <w:rFonts w:cs="B Zar" w:hint="cs"/>
                      <w:lang w:bidi="fa-IR"/>
                    </w:rPr>
                  </w:pPr>
                  <w:r w:rsidRPr="00CC7CF9">
                    <w:rPr>
                      <w:rFonts w:cs="B Zar" w:hint="cs"/>
                      <w:rtl/>
                      <w:lang w:bidi="fa-IR"/>
                    </w:rPr>
                    <w:t xml:space="preserve">قند منفی </w:t>
                  </w:r>
                </w:p>
              </w:txbxContent>
            </v:textbox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shape id="_x0000_s1030" type="#_x0000_t202" style="position:absolute;left:0;text-align:left;margin-left:186pt;margin-top:137.25pt;width:85.5pt;height:42.75pt;z-index:251662336" filled="f" stroked="f">
            <v:textbox>
              <w:txbxContent>
                <w:p w:rsidR="00CC7CF9" w:rsidRPr="00CC7CF9" w:rsidRDefault="00CC7CF9" w:rsidP="00CC7CF9">
                  <w:pPr>
                    <w:jc w:val="center"/>
                    <w:rPr>
                      <w:rFonts w:cs="B Zar" w:hint="cs"/>
                      <w:lang w:bidi="fa-IR"/>
                    </w:rPr>
                  </w:pPr>
                  <w:r w:rsidRPr="00CC7CF9">
                    <w:rPr>
                      <w:rFonts w:cs="B Zar" w:hint="cs"/>
                      <w:rtl/>
                      <w:lang w:bidi="fa-IR"/>
                    </w:rPr>
                    <w:t>تست تاییدی  با نوار تک تستی قند</w:t>
                  </w:r>
                </w:p>
              </w:txbxContent>
            </v:textbox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oval id="_x0000_s1029" style="position:absolute;left:0;text-align:left;margin-left:167.25pt;margin-top:123pt;width:129pt;height:69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="00CC7CF9">
        <w:rPr>
          <w:rFonts w:cs="B Zar" w:hint="cs"/>
          <w:noProof/>
          <w:sz w:val="24"/>
          <w:szCs w:val="24"/>
          <w:rtl/>
        </w:rPr>
        <w:pict>
          <v:shape id="_x0000_s1027" type="#_x0000_t202" style="position:absolute;left:0;text-align:left;margin-left:194.25pt;margin-top:31.5pt;width:77.25pt;height:35.25pt;z-index:251659264" filled="f" stroked="f">
            <v:textbox>
              <w:txbxContent>
                <w:p w:rsidR="00CC7CF9" w:rsidRPr="00CC7CF9" w:rsidRDefault="00CC7CF9">
                  <w:pPr>
                    <w:rPr>
                      <w:rFonts w:cs="B Zar" w:hint="cs"/>
                      <w:sz w:val="24"/>
                      <w:szCs w:val="24"/>
                      <w:lang w:bidi="fa-IR"/>
                    </w:rPr>
                  </w:pPr>
                  <w:r w:rsidRPr="00CC7CF9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قند ادرار مثبت</w:t>
                  </w:r>
                </w:p>
              </w:txbxContent>
            </v:textbox>
          </v:shape>
        </w:pict>
      </w:r>
      <w:r w:rsidR="00CC7CF9">
        <w:rPr>
          <w:rFonts w:cs="B Zar" w:hint="cs"/>
          <w:noProof/>
          <w:sz w:val="24"/>
          <w:szCs w:val="24"/>
          <w:rtl/>
        </w:rPr>
        <w:pict>
          <v:oval id="_x0000_s1026" style="position:absolute;left:0;text-align:left;margin-left:167.25pt;margin-top:14.25pt;width:122.25pt;height:63pt;z-index:251658240" fillcolor="#4bacc6 [3208]" strokecolor="#f2f2f2 [3041]" strokeweight="3pt">
            <v:shadow on="t" type="perspective" color="#205867 [1608]" opacity=".5" offset="1pt" offset2="-1pt"/>
          </v:oval>
        </w:pict>
      </w:r>
    </w:p>
    <w:sectPr w:rsidR="00CC7CF9" w:rsidRPr="00CC7CF9" w:rsidSect="00661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CF9"/>
    <w:rsid w:val="001A41C4"/>
    <w:rsid w:val="003C3933"/>
    <w:rsid w:val="00640DBE"/>
    <w:rsid w:val="00661883"/>
    <w:rsid w:val="00752C55"/>
    <w:rsid w:val="00CC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4" type="connector" idref="#_x0000_s1031"/>
        <o:r id="V:Rule6" type="connector" idref="#_x0000_s1035"/>
        <o:r id="V:Rule8" type="connector" idref="#_x0000_s1039"/>
        <o:r id="V:Rule10" type="connector" idref="#_x0000_s1042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2014-09-01T06:11:00Z</dcterms:created>
  <dcterms:modified xsi:type="dcterms:W3CDTF">2014-09-01T06:50:00Z</dcterms:modified>
</cp:coreProperties>
</file>