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55" w:rsidRPr="002A7455" w:rsidRDefault="002A7455" w:rsidP="002A7455">
      <w:pPr>
        <w:bidi/>
        <w:spacing w:after="0" w:line="240" w:lineRule="auto"/>
        <w:ind w:left="96"/>
        <w:contextualSpacing/>
        <w:rPr>
          <w:rFonts w:ascii="Arial" w:eastAsia="Times New Roman" w:hAnsi="Arial" w:cs="B Mitra"/>
          <w:b/>
          <w:bCs/>
          <w:sz w:val="24"/>
          <w:szCs w:val="24"/>
          <w:lang w:val="x-none" w:eastAsia="x-none"/>
        </w:rPr>
      </w:pPr>
      <w:r w:rsidRPr="002A7455">
        <w:rPr>
          <w:rFonts w:ascii="Arial" w:eastAsia="Times New Roman" w:hAnsi="Arial" w:cs="B Mitra" w:hint="eastAsia"/>
          <w:b/>
          <w:bCs/>
          <w:sz w:val="24"/>
          <w:szCs w:val="24"/>
          <w:rtl/>
          <w:lang w:val="x-none" w:eastAsia="x-none"/>
        </w:rPr>
        <w:t>شرح</w:t>
      </w:r>
      <w:r w:rsidRPr="002A7455">
        <w:rPr>
          <w:rFonts w:ascii="Arial" w:eastAsia="Times New Roman" w:hAnsi="Arial" w:cs="B Mitra"/>
          <w:b/>
          <w:bCs/>
          <w:sz w:val="24"/>
          <w:szCs w:val="24"/>
          <w:rtl/>
          <w:lang w:val="x-none" w:eastAsia="x-none"/>
        </w:rPr>
        <w:t xml:space="preserve"> </w:t>
      </w:r>
      <w:r w:rsidRPr="002A7455">
        <w:rPr>
          <w:rFonts w:ascii="Arial" w:eastAsia="Times New Roman" w:hAnsi="Arial" w:cs="B Mitra" w:hint="eastAsia"/>
          <w:b/>
          <w:bCs/>
          <w:sz w:val="24"/>
          <w:szCs w:val="24"/>
          <w:rtl/>
          <w:lang w:val="x-none" w:eastAsia="x-none"/>
        </w:rPr>
        <w:t>وظايف</w:t>
      </w:r>
      <w:r w:rsidRPr="002A7455">
        <w:rPr>
          <w:rFonts w:ascii="Arial" w:eastAsia="Times New Roman" w:hAnsi="Arial" w:cs="B Mitra"/>
          <w:b/>
          <w:bCs/>
          <w:sz w:val="24"/>
          <w:szCs w:val="24"/>
          <w:rtl/>
          <w:lang w:val="x-none" w:eastAsia="x-none"/>
        </w:rPr>
        <w:t xml:space="preserve"> </w:t>
      </w:r>
      <w:r w:rsidRPr="002A7455">
        <w:rPr>
          <w:rFonts w:ascii="Arial" w:eastAsia="Times New Roman" w:hAnsi="Arial" w:cs="B Mitra" w:hint="cs"/>
          <w:b/>
          <w:bCs/>
          <w:sz w:val="24"/>
          <w:szCs w:val="24"/>
          <w:rtl/>
          <w:lang w:val="x-none" w:eastAsia="x-none"/>
        </w:rPr>
        <w:t xml:space="preserve">پزشک </w:t>
      </w:r>
      <w:r w:rsidRPr="002A7455">
        <w:rPr>
          <w:rFonts w:ascii="Arial" w:eastAsia="Times New Roman" w:hAnsi="Arial" w:cs="B Mitra" w:hint="eastAsia"/>
          <w:b/>
          <w:bCs/>
          <w:sz w:val="24"/>
          <w:szCs w:val="24"/>
          <w:rtl/>
          <w:lang w:val="x-none" w:eastAsia="x-none"/>
        </w:rPr>
        <w:t>در</w:t>
      </w:r>
      <w:r w:rsidRPr="002A7455">
        <w:rPr>
          <w:rFonts w:ascii="Arial" w:eastAsia="Times New Roman" w:hAnsi="Arial" w:cs="B Mitra"/>
          <w:b/>
          <w:bCs/>
          <w:sz w:val="24"/>
          <w:szCs w:val="24"/>
          <w:rtl/>
          <w:lang w:val="x-none" w:eastAsia="x-none"/>
        </w:rPr>
        <w:t xml:space="preserve"> </w:t>
      </w:r>
      <w:r w:rsidRPr="002A7455">
        <w:rPr>
          <w:rFonts w:ascii="Arial" w:eastAsia="Times New Roman" w:hAnsi="Arial" w:cs="B Mitra" w:hint="eastAsia"/>
          <w:b/>
          <w:bCs/>
          <w:sz w:val="24"/>
          <w:szCs w:val="24"/>
          <w:rtl/>
          <w:lang w:val="x-none" w:eastAsia="x-none"/>
        </w:rPr>
        <w:t>ت</w:t>
      </w:r>
      <w:r w:rsidRPr="002A7455">
        <w:rPr>
          <w:rFonts w:ascii="Arial" w:eastAsia="Times New Roman" w:hAnsi="Arial" w:cs="B Mitra" w:hint="cs"/>
          <w:b/>
          <w:bCs/>
          <w:sz w:val="24"/>
          <w:szCs w:val="24"/>
          <w:rtl/>
          <w:lang w:val="x-none" w:eastAsia="x-none"/>
        </w:rPr>
        <w:t>ی</w:t>
      </w:r>
      <w:r w:rsidRPr="002A7455">
        <w:rPr>
          <w:rFonts w:ascii="Arial" w:eastAsia="Times New Roman" w:hAnsi="Arial" w:cs="B Mitra" w:hint="eastAsia"/>
          <w:b/>
          <w:bCs/>
          <w:sz w:val="24"/>
          <w:szCs w:val="24"/>
          <w:rtl/>
          <w:lang w:val="x-none" w:eastAsia="x-none"/>
        </w:rPr>
        <w:t>م</w:t>
      </w:r>
      <w:r w:rsidRPr="002A7455">
        <w:rPr>
          <w:rFonts w:ascii="Arial" w:eastAsia="Times New Roman" w:hAnsi="Arial" w:cs="B Mitra"/>
          <w:b/>
          <w:bCs/>
          <w:sz w:val="24"/>
          <w:szCs w:val="24"/>
          <w:rtl/>
          <w:lang w:val="x-none" w:eastAsia="x-none"/>
        </w:rPr>
        <w:t xml:space="preserve"> </w:t>
      </w:r>
      <w:r w:rsidRPr="002A7455">
        <w:rPr>
          <w:rFonts w:ascii="Arial" w:eastAsia="Times New Roman" w:hAnsi="Arial" w:cs="B Mitra" w:hint="eastAsia"/>
          <w:b/>
          <w:bCs/>
          <w:sz w:val="24"/>
          <w:szCs w:val="24"/>
          <w:rtl/>
          <w:lang w:val="x-none" w:eastAsia="x-none"/>
        </w:rPr>
        <w:t>سلامت</w:t>
      </w:r>
      <w:r w:rsidRPr="002A7455">
        <w:rPr>
          <w:rFonts w:ascii="Arial" w:eastAsia="Times New Roman" w:hAnsi="Arial" w:cs="B Mitra"/>
          <w:b/>
          <w:bCs/>
          <w:sz w:val="24"/>
          <w:szCs w:val="24"/>
          <w:lang w:val="x-none" w:eastAsia="x-none"/>
        </w:rPr>
        <w:t>: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شناسايي محيط جغرافيايي محل خدمت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شناسايي جمعيت تحت پوشش از نظر تعداد نفرات به تفکيک سن و جنس 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تحلیل اطلاعات تندرستی جمعیت تحت پوشش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مديريت سلامت در جمعيت تحت پوشش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آموزش و ارتقاي سلامت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هماهنگی‌های درون بخشی و برون بخشی 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مراقبت از جامعه تحت پوشش براساس گروه‌های هدف تعیین شده و اجراي برنامه‌هاي سلامت تدوين و ابلاغ شده در نظام ارائه خدمات سلامت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پذيرش موارد ارجاعي و ارائه پس‌خوراند مناسب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درمان اوليه و تدبير فوريت</w:t>
      </w: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softHyphen/>
        <w:t xml:space="preserve">ها 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ارجاع مناسب و بموقع، پيگيري موارد ارجاع شده به سطح بالاتر و دريافت پس‌خوراند از سطح بالاتر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انجام اقدامات موردنياز براساس پس‌خوراند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ارزیابی خطر و ظرفیت پاسخ واحدهای ارائه خدمات در مواقع بحران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ارزيابي امنيت غذايي در جمعيت تحت پوشش و اجراي برنامه‌هاي توانمندسازي مردم براساس ظرفيت</w:t>
      </w:r>
      <w:r w:rsidRPr="002A7455">
        <w:rPr>
          <w:rFonts w:ascii="Times New Roman" w:eastAsia="SimSun" w:hAnsi="Times New Roman" w:cs="B Mitra" w:hint="eastAsia"/>
          <w:sz w:val="24"/>
          <w:szCs w:val="24"/>
          <w:rtl/>
          <w:lang w:eastAsia="zh-CN" w:bidi="fa-IR"/>
        </w:rPr>
        <w:t>‌</w:t>
      </w: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هاي محلي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نظارت بر عملکرد تیم سلامت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مراقبت از بیماران براساس دستورعمل ها و بسته خدمت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پایش و ارزشیابی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کنترل و تاييد شاخص های آنتروپومتریک اندازه گيري شده توسط مراقب سلامت شامل: قد،</w:t>
      </w:r>
      <w:r w:rsidRPr="002A7455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وزن، دورسر، دور عضله ساق پا و دور کمر(برای افراد </w:t>
      </w:r>
      <w:r w:rsidRPr="002A7455">
        <w:rPr>
          <w:rFonts w:ascii="Times New Roman" w:eastAsia="SimSun" w:hAnsi="Times New Roman" w:cs="B Mitra"/>
          <w:sz w:val="24"/>
          <w:szCs w:val="24"/>
          <w:rtl/>
          <w:lang w:eastAsia="zh-CN" w:bidi="fa-IR"/>
        </w:rPr>
        <w:t xml:space="preserve"> </w:t>
      </w: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30 تا 70 سال) و دقت در نمایه توده بدنی محاسبه شده در پرونده الكترونيك افراد ارجاع داده شده 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 xml:space="preserve">درخواست انجام آزمايشات پاراكلينيك براي مراجعين، متناسب با وضعيت فرد و مطابق با دستورعمل ها 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کنترل نحوه مصرف مکمل ها مطابق با دستور عمل ها و برنامه هاي كشوري مكمل ياري در گروه هاي هدف برنامه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بررسی موارد ارجاع شده از طرف مراقب سلامت از جمله الگوی تغذیه نامناسب، کودکان مبتلا به اختلالات رشد، مادران باردار با اختلال وزن گیری، موارد مبتلا به پره دیابت و دیابت، فشار خون بالا، دیس لیپیدمی، چاقی و لاغري و ... مطابق دستورعمل ارجاع آنان به کارشناس تغذیه جهت دريافت خدمات تخصصي تغذيه شامل آموزش، مشاوره و تنظیم رژیم غذایی</w:t>
      </w:r>
    </w:p>
    <w:p w:rsidR="002A7455" w:rsidRPr="002A7455" w:rsidRDefault="002A7455" w:rsidP="002A7455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424"/>
        <w:contextualSpacing/>
        <w:jc w:val="both"/>
        <w:rPr>
          <w:rFonts w:ascii="Times New Roman" w:eastAsia="SimSun" w:hAnsi="Times New Roman" w:cs="B Mitra"/>
          <w:sz w:val="24"/>
          <w:szCs w:val="24"/>
          <w:lang w:eastAsia="zh-CN" w:bidi="fa-IR"/>
        </w:rPr>
      </w:pPr>
      <w:r w:rsidRPr="002A7455">
        <w:rPr>
          <w:rFonts w:ascii="Times New Roman" w:eastAsia="SimSun" w:hAnsi="Times New Roman" w:cs="B Mitra" w:hint="cs"/>
          <w:sz w:val="24"/>
          <w:szCs w:val="24"/>
          <w:rtl/>
          <w:lang w:eastAsia="zh-CN" w:bidi="fa-IR"/>
        </w:rPr>
        <w:t>هماهنگی، حمایت و نظارت بر اجرای برنامه های تغذیه جامعه</w:t>
      </w:r>
    </w:p>
    <w:p w:rsidR="002A7455" w:rsidRPr="002A7455" w:rsidRDefault="002A7455" w:rsidP="002A7455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 w:bidi="fa-IR"/>
        </w:rPr>
      </w:pPr>
    </w:p>
    <w:p w:rsidR="00B51317" w:rsidRDefault="002A7455" w:rsidP="002A7455">
      <w:pPr>
        <w:jc w:val="right"/>
      </w:pPr>
      <w:bookmarkStart w:id="0" w:name="_GoBack"/>
      <w:bookmarkEnd w:id="0"/>
    </w:p>
    <w:sectPr w:rsidR="00B5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E2A"/>
    <w:multiLevelType w:val="hybridMultilevel"/>
    <w:tmpl w:val="4282F1F0"/>
    <w:lvl w:ilvl="0" w:tplc="1EAE3B80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3C"/>
    <w:rsid w:val="002A7455"/>
    <w:rsid w:val="00A86B75"/>
    <w:rsid w:val="00C5593C"/>
    <w:rsid w:val="00D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MFT-</dc:creator>
  <cp:keywords/>
  <dc:description/>
  <cp:lastModifiedBy>MFT-</cp:lastModifiedBy>
  <cp:revision>2</cp:revision>
  <dcterms:created xsi:type="dcterms:W3CDTF">2018-05-02T11:00:00Z</dcterms:created>
  <dcterms:modified xsi:type="dcterms:W3CDTF">2018-05-02T11:00:00Z</dcterms:modified>
</cp:coreProperties>
</file>